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7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50"/>
        <w:gridCol w:w="567"/>
        <w:gridCol w:w="2316"/>
        <w:gridCol w:w="1250"/>
        <w:gridCol w:w="727"/>
        <w:gridCol w:w="1787"/>
        <w:gridCol w:w="1363"/>
        <w:gridCol w:w="18"/>
      </w:tblGrid>
      <w:tr w:rsidR="00E43BAB" w:rsidRPr="00584331">
        <w:trPr>
          <w:gridAfter w:val="1"/>
          <w:wAfter w:w="18" w:type="dxa"/>
          <w:trHeight w:val="576"/>
          <w:jc w:val="center"/>
        </w:trPr>
        <w:tc>
          <w:tcPr>
            <w:tcW w:w="9360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:rsidR="00E43BAB" w:rsidRPr="00584331" w:rsidRDefault="00826334" w:rsidP="00584331">
            <w:pPr>
              <w:pStyle w:val="Heading1"/>
              <w:jc w:val="center"/>
              <w:rPr>
                <w:b/>
              </w:rPr>
            </w:pPr>
            <w:bookmarkStart w:id="0" w:name="_GoBack"/>
            <w:bookmarkEnd w:id="0"/>
            <w:r w:rsidRPr="00584331">
              <w:rPr>
                <w:b/>
              </w:rPr>
              <w:t>Troops to College</w:t>
            </w:r>
            <w:r w:rsidR="00584331" w:rsidRPr="00584331">
              <w:rPr>
                <w:b/>
              </w:rPr>
              <w:t xml:space="preserve"> (T2C) </w:t>
            </w:r>
            <w:r w:rsidR="00E637D5">
              <w:rPr>
                <w:b/>
              </w:rPr>
              <w:t>Committee</w:t>
            </w:r>
          </w:p>
        </w:tc>
      </w:tr>
      <w:tr w:rsidR="00E43BAB" w:rsidRPr="00692553" w:rsidTr="00884A73">
        <w:trPr>
          <w:gridAfter w:val="1"/>
          <w:wAfter w:w="18" w:type="dxa"/>
          <w:trHeight w:val="274"/>
          <w:jc w:val="center"/>
        </w:trPr>
        <w:tc>
          <w:tcPr>
            <w:tcW w:w="1350" w:type="dxa"/>
            <w:shd w:val="clear" w:color="auto" w:fill="auto"/>
            <w:tcMar>
              <w:left w:w="0" w:type="dxa"/>
            </w:tcMar>
            <w:vAlign w:val="center"/>
          </w:tcPr>
          <w:p w:rsidR="00E43BAB" w:rsidRDefault="00E43BAB" w:rsidP="005052C5">
            <w:pPr>
              <w:pStyle w:val="Heading3"/>
            </w:pPr>
            <w:r w:rsidRPr="00584331">
              <w:rPr>
                <w:sz w:val="28"/>
              </w:rPr>
              <w:t>Minutes</w:t>
            </w:r>
          </w:p>
        </w:tc>
        <w:tc>
          <w:tcPr>
            <w:tcW w:w="288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7A6DC1" w:rsidRPr="007A6DC1" w:rsidRDefault="00DA5EE4" w:rsidP="009A325C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december 17, 2017</w:t>
            </w:r>
          </w:p>
        </w:tc>
        <w:tc>
          <w:tcPr>
            <w:tcW w:w="1977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43BAB" w:rsidRDefault="00BC77CC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3:30 pm</w:t>
            </w:r>
          </w:p>
        </w:tc>
        <w:tc>
          <w:tcPr>
            <w:tcW w:w="315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43BAB" w:rsidRPr="00CE6342" w:rsidRDefault="00C22BD6" w:rsidP="005052C5">
            <w:pPr>
              <w:pStyle w:val="Heading5"/>
            </w:pPr>
            <w:r>
              <w:t>401 rudder</w:t>
            </w:r>
          </w:p>
        </w:tc>
      </w:tr>
      <w:tr w:rsidR="0085168B" w:rsidRPr="00692553" w:rsidTr="00225A74">
        <w:trPr>
          <w:gridAfter w:val="1"/>
          <w:wAfter w:w="18" w:type="dxa"/>
          <w:trHeight w:val="360"/>
          <w:jc w:val="center"/>
        </w:trPr>
        <w:tc>
          <w:tcPr>
            <w:tcW w:w="19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60E43" w:rsidP="005052C5">
            <w:pPr>
              <w:pStyle w:val="AllCapsHeading"/>
            </w:pPr>
            <w:r>
              <w:t>Type of meeting</w:t>
            </w:r>
          </w:p>
        </w:tc>
        <w:tc>
          <w:tcPr>
            <w:tcW w:w="744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26334" w:rsidP="005052C5">
            <w:r>
              <w:t xml:space="preserve">Monthly </w:t>
            </w:r>
          </w:p>
        </w:tc>
      </w:tr>
      <w:tr w:rsidR="0085168B" w:rsidRPr="00692553" w:rsidTr="00225A74">
        <w:trPr>
          <w:gridAfter w:val="1"/>
          <w:wAfter w:w="18" w:type="dxa"/>
          <w:trHeight w:val="360"/>
          <w:jc w:val="center"/>
        </w:trPr>
        <w:tc>
          <w:tcPr>
            <w:tcW w:w="19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60E43" w:rsidP="005052C5">
            <w:pPr>
              <w:pStyle w:val="AllCapsHeading"/>
            </w:pPr>
            <w:r>
              <w:t>Facilitator</w:t>
            </w:r>
            <w:r w:rsidR="00207D0B">
              <w:t>s</w:t>
            </w:r>
          </w:p>
        </w:tc>
        <w:tc>
          <w:tcPr>
            <w:tcW w:w="744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DA5EE4" w:rsidP="005052C5">
            <w:r>
              <w:t xml:space="preserve">Jerry Smith &amp; </w:t>
            </w:r>
            <w:r w:rsidR="00383CC3">
              <w:t>Leah Morales</w:t>
            </w:r>
          </w:p>
        </w:tc>
      </w:tr>
      <w:tr w:rsidR="0085168B" w:rsidRPr="00692553" w:rsidTr="00225A74">
        <w:trPr>
          <w:gridAfter w:val="1"/>
          <w:wAfter w:w="18" w:type="dxa"/>
          <w:trHeight w:val="360"/>
          <w:jc w:val="center"/>
        </w:trPr>
        <w:tc>
          <w:tcPr>
            <w:tcW w:w="19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85168B" w:rsidP="005052C5">
            <w:pPr>
              <w:pStyle w:val="AllCapsHeading"/>
            </w:pPr>
            <w:r w:rsidRPr="00692553">
              <w:t>Note take</w:t>
            </w:r>
            <w:r w:rsidR="00E60E43">
              <w:t>r</w:t>
            </w:r>
          </w:p>
        </w:tc>
        <w:tc>
          <w:tcPr>
            <w:tcW w:w="744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26334" w:rsidP="005052C5">
            <w:r>
              <w:t>Debbie Pack</w:t>
            </w:r>
          </w:p>
        </w:tc>
      </w:tr>
      <w:tr w:rsidR="0085168B" w:rsidRPr="00692553" w:rsidTr="00225A74">
        <w:trPr>
          <w:gridAfter w:val="1"/>
          <w:wAfter w:w="18" w:type="dxa"/>
          <w:trHeight w:val="360"/>
          <w:jc w:val="center"/>
        </w:trPr>
        <w:tc>
          <w:tcPr>
            <w:tcW w:w="191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E71DBA" w:rsidP="005052C5">
            <w:pPr>
              <w:pStyle w:val="AllCapsHeading"/>
            </w:pPr>
            <w:r>
              <w:t>Attendees</w:t>
            </w:r>
          </w:p>
        </w:tc>
        <w:tc>
          <w:tcPr>
            <w:tcW w:w="7443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D23C7" w:rsidRPr="00692553" w:rsidRDefault="00383CC3" w:rsidP="00C227BA">
            <w:r>
              <w:t xml:space="preserve">Alicia Guevera; Debbie Pack; Dianne Kraft; Don Freeman; Gerry Hince; Jim Fish; Jerry Smith; Josh Causey; Karen Allen; Kristin Harper; Leah Morales; Lynne Muller-McIntyre; Martha Dannenbaum; Nancy Welch; Roger Martinez; Sarah Jaks; Sarah LeMire; Suzanne Rosser; Todd Wilson; Subs:  Mitchell Craddock, David </w:t>
            </w:r>
            <w:proofErr w:type="spellStart"/>
            <w:r>
              <w:t>Tofel</w:t>
            </w:r>
            <w:proofErr w:type="spellEnd"/>
            <w:r>
              <w:t xml:space="preserve">; Dana Foster </w:t>
            </w:r>
          </w:p>
        </w:tc>
      </w:tr>
      <w:tr w:rsidR="00692553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7"/>
            <w:shd w:val="clear" w:color="auto" w:fill="auto"/>
            <w:tcMar>
              <w:left w:w="0" w:type="dxa"/>
            </w:tcMar>
            <w:vAlign w:val="center"/>
          </w:tcPr>
          <w:p w:rsidR="00692553" w:rsidRPr="00692553" w:rsidRDefault="00692553" w:rsidP="005052C5">
            <w:pPr>
              <w:pStyle w:val="Heading2"/>
            </w:pPr>
            <w:bookmarkStart w:id="1" w:name="MinuteTopic"/>
            <w:bookmarkEnd w:id="1"/>
            <w:r w:rsidRPr="00B34C5A">
              <w:rPr>
                <w:sz w:val="20"/>
              </w:rPr>
              <w:t>Agenda topics</w:t>
            </w:r>
          </w:p>
        </w:tc>
      </w:tr>
      <w:tr w:rsidR="0085168B" w:rsidRPr="00692553" w:rsidTr="00884A73">
        <w:trPr>
          <w:gridAfter w:val="1"/>
          <w:wAfter w:w="18" w:type="dxa"/>
          <w:trHeight w:val="360"/>
          <w:jc w:val="center"/>
        </w:trPr>
        <w:tc>
          <w:tcPr>
            <w:tcW w:w="1350" w:type="dxa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85168B" w:rsidRPr="00692553" w:rsidRDefault="0085168B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bookmarkStart w:id="2" w:name="MinuteItems"/>
            <w:bookmarkStart w:id="3" w:name="MinuteTopicSection"/>
            <w:bookmarkEnd w:id="2"/>
          </w:p>
        </w:tc>
        <w:tc>
          <w:tcPr>
            <w:tcW w:w="4860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85168B" w:rsidRPr="009A29D6" w:rsidRDefault="00C90776" w:rsidP="00B34C5A">
            <w:pPr>
              <w:pStyle w:val="Heading4"/>
              <w:framePr w:hSpace="0" w:wrap="auto" w:vAnchor="margin" w:hAnchor="text" w:xAlign="left" w:yAlign="inline"/>
              <w:suppressOverlap w:val="0"/>
              <w:rPr>
                <w:b/>
              </w:rPr>
            </w:pPr>
            <w:r w:rsidRPr="009A29D6">
              <w:rPr>
                <w:b/>
              </w:rPr>
              <w:t xml:space="preserve">Introductions/General </w:t>
            </w:r>
            <w:r w:rsidR="00B26E45">
              <w:rPr>
                <w:b/>
              </w:rPr>
              <w:t>A</w:t>
            </w:r>
            <w:r w:rsidR="00B34C5A">
              <w:rPr>
                <w:b/>
              </w:rPr>
              <w:t xml:space="preserve">nnouncements &amp; </w:t>
            </w:r>
            <w:r w:rsidR="0020118D">
              <w:rPr>
                <w:b/>
              </w:rPr>
              <w:t xml:space="preserve">Upcoming </w:t>
            </w:r>
            <w:r w:rsidRPr="009A29D6">
              <w:rPr>
                <w:b/>
              </w:rPr>
              <w:t>Veteran Events</w:t>
            </w:r>
          </w:p>
        </w:tc>
        <w:tc>
          <w:tcPr>
            <w:tcW w:w="3150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85168B" w:rsidRPr="00CE6342" w:rsidRDefault="00C90776" w:rsidP="005052C5">
            <w:pPr>
              <w:pStyle w:val="Heading5"/>
            </w:pPr>
            <w:r>
              <w:t>Jerry Smith</w:t>
            </w:r>
          </w:p>
        </w:tc>
      </w:tr>
      <w:tr w:rsidR="00E71DBA" w:rsidRPr="00692553" w:rsidTr="00A41BFC">
        <w:trPr>
          <w:gridAfter w:val="1"/>
          <w:wAfter w:w="18" w:type="dxa"/>
          <w:trHeight w:val="360"/>
          <w:jc w:val="center"/>
        </w:trPr>
        <w:tc>
          <w:tcPr>
            <w:tcW w:w="135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4" w:name="MinuteDiscussion"/>
            <w:bookmarkEnd w:id="4"/>
            <w:r>
              <w:t>Discussion</w:t>
            </w:r>
          </w:p>
        </w:tc>
        <w:tc>
          <w:tcPr>
            <w:tcW w:w="8010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CBF" w:rsidRDefault="00F055B4" w:rsidP="00292110">
            <w:r>
              <w:t xml:space="preserve">Leah Morales recognized Jeremiah Lopez </w:t>
            </w:r>
            <w:proofErr w:type="spellStart"/>
            <w:r>
              <w:t>fo</w:t>
            </w:r>
            <w:proofErr w:type="spellEnd"/>
            <w:r>
              <w:t xml:space="preserve"> the Student of the Month.  Student Veteran of </w:t>
            </w:r>
            <w:proofErr w:type="gramStart"/>
            <w:r>
              <w:t>the  Year</w:t>
            </w:r>
            <w:proofErr w:type="gramEnd"/>
            <w:r>
              <w:t xml:space="preserve"> will be voted on by Troops to College </w:t>
            </w:r>
            <w:proofErr w:type="spellStart"/>
            <w:r>
              <w:t>Committtee</w:t>
            </w:r>
            <w:proofErr w:type="spellEnd"/>
            <w:r>
              <w:t xml:space="preserve"> in April and awarded in May.</w:t>
            </w:r>
          </w:p>
          <w:p w:rsidR="003C2509" w:rsidRDefault="003C2509" w:rsidP="00292110"/>
          <w:p w:rsidR="003C2509" w:rsidRDefault="000F58E6" w:rsidP="00292110">
            <w:r>
              <w:t>C</w:t>
            </w:r>
            <w:r w:rsidR="003C2509">
              <w:t>alendar and upcoming events:</w:t>
            </w:r>
          </w:p>
          <w:p w:rsidR="003C2509" w:rsidRDefault="003C2509" w:rsidP="00292110"/>
          <w:p w:rsidR="00F01A89" w:rsidRDefault="00F01A89" w:rsidP="00292110">
            <w:r>
              <w:t>Wednesday, January 13</w:t>
            </w:r>
            <w:r w:rsidRPr="00F01A89">
              <w:rPr>
                <w:vertAlign w:val="superscript"/>
              </w:rPr>
              <w:t>th</w:t>
            </w:r>
            <w:r>
              <w:t>, 5:30 – 8:30, Vet Camp, Gates Ballroom</w:t>
            </w:r>
          </w:p>
          <w:p w:rsidR="00F055B4" w:rsidRDefault="00F055B4" w:rsidP="00292110">
            <w:r>
              <w:t>Thursday, January 21</w:t>
            </w:r>
            <w:r w:rsidRPr="00F055B4">
              <w:rPr>
                <w:vertAlign w:val="superscript"/>
              </w:rPr>
              <w:t>st</w:t>
            </w:r>
            <w:r>
              <w:t>, 3:30 – 5:00, T2C Meeting, 401 Rudder</w:t>
            </w:r>
          </w:p>
          <w:p w:rsidR="00E00901" w:rsidRDefault="00E00901" w:rsidP="00292110">
            <w:r>
              <w:t>Monday, January 25</w:t>
            </w:r>
            <w:r w:rsidRPr="00E00901">
              <w:rPr>
                <w:vertAlign w:val="superscript"/>
              </w:rPr>
              <w:t>th</w:t>
            </w:r>
            <w:r>
              <w:t xml:space="preserve">, 9:00 am – 6:00 pm, </w:t>
            </w:r>
            <w:proofErr w:type="spellStart"/>
            <w:r>
              <w:t>Resumania</w:t>
            </w:r>
            <w:proofErr w:type="spellEnd"/>
            <w:r>
              <w:t>, 2404 MSC, sponsored by Career Center</w:t>
            </w:r>
          </w:p>
          <w:p w:rsidR="00F055B4" w:rsidRDefault="00F055B4" w:rsidP="00292110">
            <w:r>
              <w:t>Monday, February 1</w:t>
            </w:r>
            <w:r w:rsidRPr="00F055B4">
              <w:rPr>
                <w:vertAlign w:val="superscript"/>
              </w:rPr>
              <w:t>st</w:t>
            </w:r>
            <w:r>
              <w:t>, Pat Tillman Foundation Application Opens and Deadline to apply for the TAMU Scholarship Application for Continuing Students</w:t>
            </w:r>
          </w:p>
          <w:p w:rsidR="00FD0FBC" w:rsidRDefault="00FD0FBC" w:rsidP="00292110">
            <w:r>
              <w:t>Saturday, February 6</w:t>
            </w:r>
            <w:r w:rsidRPr="00FD0FBC">
              <w:rPr>
                <w:vertAlign w:val="superscript"/>
              </w:rPr>
              <w:t>th</w:t>
            </w:r>
            <w:r>
              <w:t>, 9:00 am – Noon, Veterans Legal Clinic, American Legion, Post 159</w:t>
            </w:r>
          </w:p>
          <w:p w:rsidR="00FD0FBC" w:rsidRDefault="00FD0FBC" w:rsidP="00292110">
            <w:r>
              <w:t>Saturday, February 6</w:t>
            </w:r>
            <w:r w:rsidRPr="00FD0FBC">
              <w:rPr>
                <w:vertAlign w:val="superscript"/>
              </w:rPr>
              <w:t>th</w:t>
            </w:r>
            <w:r>
              <w:t>, Military Appreciation Basketball Game, 3:00 pm</w:t>
            </w:r>
          </w:p>
          <w:p w:rsidR="00FD0FBC" w:rsidRDefault="00FD0FBC" w:rsidP="00292110">
            <w:r>
              <w:t>Saturday, February 6</w:t>
            </w:r>
            <w:r w:rsidRPr="00FD0FBC">
              <w:rPr>
                <w:vertAlign w:val="superscript"/>
              </w:rPr>
              <w:t>th</w:t>
            </w:r>
            <w:r>
              <w:t xml:space="preserve"> (Reed Arena) and 7</w:t>
            </w:r>
            <w:r w:rsidRPr="00FD0FBC">
              <w:rPr>
                <w:vertAlign w:val="superscript"/>
              </w:rPr>
              <w:t>th</w:t>
            </w:r>
            <w:r>
              <w:t xml:space="preserve"> – 11</w:t>
            </w:r>
            <w:r w:rsidRPr="00FD0FBC">
              <w:rPr>
                <w:vertAlign w:val="superscript"/>
              </w:rPr>
              <w:t>th</w:t>
            </w:r>
            <w:r>
              <w:t xml:space="preserve"> (MSC), Remembering Our Fallen Display</w:t>
            </w:r>
          </w:p>
          <w:p w:rsidR="00F01A89" w:rsidRDefault="00F01A89" w:rsidP="00292110">
            <w:r>
              <w:t>Tuesday, February 9</w:t>
            </w:r>
            <w:r w:rsidRPr="00F01A89">
              <w:rPr>
                <w:vertAlign w:val="superscript"/>
              </w:rPr>
              <w:t>th</w:t>
            </w:r>
            <w:r>
              <w:t xml:space="preserve">, 8:00 – 5:00 TVC </w:t>
            </w:r>
            <w:proofErr w:type="spellStart"/>
            <w:r>
              <w:t>Summitt</w:t>
            </w:r>
            <w:proofErr w:type="spellEnd"/>
            <w:r>
              <w:t>, MSC</w:t>
            </w:r>
          </w:p>
          <w:p w:rsidR="009D3CEC" w:rsidRDefault="00FD0FBC" w:rsidP="00292110">
            <w:r>
              <w:t>Wednesday, February 10</w:t>
            </w:r>
            <w:r w:rsidRPr="00FD0FBC">
              <w:rPr>
                <w:vertAlign w:val="superscript"/>
              </w:rPr>
              <w:t>th</w:t>
            </w:r>
            <w:r w:rsidR="00F055B4">
              <w:t xml:space="preserve">, Veterans in Government Career Fair, 11:00 am – 2:00 pm; Brazos County Expo, 5827 Leonard Road, Bryan, TX.  </w:t>
            </w:r>
            <w:hyperlink r:id="rId6" w:history="1">
              <w:r w:rsidRPr="0018660C">
                <w:rPr>
                  <w:rStyle w:val="Hyperlink"/>
                </w:rPr>
                <w:t>http://tvc.texas.gov/Veterans-in-Government.aspx</w:t>
              </w:r>
            </w:hyperlink>
          </w:p>
          <w:p w:rsidR="00FD0FBC" w:rsidRDefault="00FD0FBC" w:rsidP="00292110">
            <w:r>
              <w:t>Wednesday, March 9</w:t>
            </w:r>
            <w:r w:rsidRPr="00FD0FBC">
              <w:rPr>
                <w:vertAlign w:val="superscript"/>
              </w:rPr>
              <w:t>th</w:t>
            </w:r>
            <w:r>
              <w:t>, Vet Connect – Accenture; 11:30 – 1:30, 110 Koldus</w:t>
            </w:r>
          </w:p>
          <w:p w:rsidR="00F01A89" w:rsidRDefault="00F01A89" w:rsidP="00292110">
            <w:r>
              <w:t>Wednesday, March 16</w:t>
            </w:r>
            <w:r w:rsidR="00FD0FBC" w:rsidRPr="00FD0FBC">
              <w:rPr>
                <w:vertAlign w:val="superscript"/>
              </w:rPr>
              <w:t>th</w:t>
            </w:r>
            <w:r>
              <w:t xml:space="preserve">, Priority deadline to submit the 2016-2017 </w:t>
            </w:r>
            <w:r w:rsidR="000F58E6">
              <w:t xml:space="preserve">Free </w:t>
            </w:r>
            <w:proofErr w:type="spellStart"/>
            <w:r w:rsidR="000F58E6">
              <w:t>Appllicatio</w:t>
            </w:r>
            <w:r w:rsidR="00E3039D">
              <w:t>n</w:t>
            </w:r>
            <w:proofErr w:type="spellEnd"/>
            <w:r w:rsidR="00E3039D">
              <w:t xml:space="preserve"> for Federal Student Aid (FAFSA)</w:t>
            </w:r>
          </w:p>
          <w:p w:rsidR="00FD0FBC" w:rsidRDefault="00FD0FBC" w:rsidP="00292110">
            <w:r>
              <w:t>Wednesday, March 23</w:t>
            </w:r>
            <w:r w:rsidRPr="00FD0FBC">
              <w:rPr>
                <w:vertAlign w:val="superscript"/>
              </w:rPr>
              <w:t>rd</w:t>
            </w:r>
            <w:r>
              <w:t>, Vet Connect – Chevron Phillips, Ernst &amp; Young, Union Pacific; 8:00 am – 5:00 pm, 701 Rudder</w:t>
            </w:r>
          </w:p>
          <w:p w:rsidR="00E00901" w:rsidRDefault="00FD0FBC" w:rsidP="00292110">
            <w:r>
              <w:t>Friday, March 25</w:t>
            </w:r>
            <w:r w:rsidRPr="00FD0FBC">
              <w:rPr>
                <w:vertAlign w:val="superscript"/>
              </w:rPr>
              <w:t>th</w:t>
            </w:r>
            <w:r>
              <w:t>, Deloitte C.O.R.E Leadership Program</w:t>
            </w:r>
            <w:r w:rsidR="00E00901">
              <w:t>, 11:00 am – 4:00 pm, 701 Rudder</w:t>
            </w:r>
          </w:p>
          <w:p w:rsidR="00E00901" w:rsidRDefault="00E00901" w:rsidP="00292110">
            <w:r>
              <w:t>Wednesday, April 13</w:t>
            </w:r>
            <w:r w:rsidRPr="00E00901">
              <w:rPr>
                <w:vertAlign w:val="superscript"/>
              </w:rPr>
              <w:t>th</w:t>
            </w:r>
            <w:r>
              <w:t>, Vet Connect - Northrop Grumman, 11:30 – 1:30 , 110 Koldus</w:t>
            </w:r>
          </w:p>
          <w:p w:rsidR="00E3039D" w:rsidRDefault="00E3039D" w:rsidP="00292110">
            <w:r>
              <w:t>May – Pat Tillman Foundation Application Closes</w:t>
            </w:r>
          </w:p>
          <w:p w:rsidR="00F01A89" w:rsidRDefault="00F01A89" w:rsidP="00292110"/>
          <w:p w:rsidR="003C2509" w:rsidRPr="007A6EA3" w:rsidRDefault="003C2509" w:rsidP="00292110"/>
        </w:tc>
      </w:tr>
      <w:tr w:rsidR="00F87CBF" w:rsidRPr="00692553" w:rsidTr="001F6E66">
        <w:trPr>
          <w:gridAfter w:val="1"/>
          <w:wAfter w:w="18" w:type="dxa"/>
          <w:trHeight w:hRule="exact" w:val="312"/>
          <w:jc w:val="center"/>
        </w:trPr>
        <w:tc>
          <w:tcPr>
            <w:tcW w:w="9360" w:type="dxa"/>
            <w:gridSpan w:val="7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F87CBF" w:rsidRPr="00121DE2" w:rsidRDefault="00F87CBF" w:rsidP="001F6E66">
            <w:pPr>
              <w:rPr>
                <w:b/>
              </w:rPr>
            </w:pPr>
            <w:r>
              <w:rPr>
                <w:b/>
              </w:rPr>
              <w:t>GUEST PRESENTERS</w:t>
            </w:r>
          </w:p>
        </w:tc>
      </w:tr>
      <w:tr w:rsidR="00F87CBF" w:rsidRPr="00692553" w:rsidTr="001F6E66">
        <w:trPr>
          <w:gridAfter w:val="1"/>
          <w:wAfter w:w="18" w:type="dxa"/>
          <w:trHeight w:val="360"/>
          <w:jc w:val="center"/>
        </w:trPr>
        <w:tc>
          <w:tcPr>
            <w:tcW w:w="135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87CBF" w:rsidRPr="00692553" w:rsidRDefault="00F87CBF" w:rsidP="001F6E66">
            <w:pPr>
              <w:pStyle w:val="AllCapsHeading"/>
            </w:pPr>
            <w:r>
              <w:t>Discussion</w:t>
            </w:r>
          </w:p>
        </w:tc>
        <w:tc>
          <w:tcPr>
            <w:tcW w:w="8010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87CBF" w:rsidRPr="007A6EA3" w:rsidRDefault="00E00901" w:rsidP="00E00901">
            <w:r>
              <w:t>None</w:t>
            </w:r>
          </w:p>
        </w:tc>
      </w:tr>
      <w:tr w:rsidR="00AE3851" w:rsidRPr="00692553" w:rsidTr="00BD6B6B">
        <w:trPr>
          <w:gridAfter w:val="1"/>
          <w:wAfter w:w="18" w:type="dxa"/>
          <w:trHeight w:hRule="exact" w:val="312"/>
          <w:jc w:val="center"/>
        </w:trPr>
        <w:tc>
          <w:tcPr>
            <w:tcW w:w="9360" w:type="dxa"/>
            <w:gridSpan w:val="7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121DE2" w:rsidRPr="00121DE2" w:rsidRDefault="00BD6B6B" w:rsidP="005052C5">
            <w:pPr>
              <w:rPr>
                <w:b/>
              </w:rPr>
            </w:pPr>
            <w:r>
              <w:rPr>
                <w:b/>
              </w:rPr>
              <w:t>OLD OR ON-GOING BUSINESS</w:t>
            </w:r>
          </w:p>
        </w:tc>
      </w:tr>
      <w:tr w:rsidR="00121DE2" w:rsidRPr="00692553" w:rsidTr="00DF1032">
        <w:trPr>
          <w:gridAfter w:val="1"/>
          <w:wAfter w:w="18" w:type="dxa"/>
          <w:trHeight w:val="360"/>
          <w:jc w:val="center"/>
        </w:trPr>
        <w:tc>
          <w:tcPr>
            <w:tcW w:w="135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21DE2" w:rsidRPr="00692553" w:rsidRDefault="00121DE2" w:rsidP="00DF1032">
            <w:pPr>
              <w:pStyle w:val="AllCapsHeading"/>
            </w:pPr>
            <w:r>
              <w:t>Discussion</w:t>
            </w:r>
          </w:p>
        </w:tc>
        <w:tc>
          <w:tcPr>
            <w:tcW w:w="8010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46F3A" w:rsidRDefault="00E00901" w:rsidP="00292110">
            <w:r>
              <w:t>Jerry and Sarah LeMire talked abo</w:t>
            </w:r>
            <w:r w:rsidR="00ED1279">
              <w:t>u</w:t>
            </w:r>
            <w:r>
              <w:t>t Women’s History Month (March) activities being planned:</w:t>
            </w:r>
          </w:p>
          <w:p w:rsidR="00E00901" w:rsidRDefault="00E00901" w:rsidP="00292110">
            <w:r>
              <w:t>Panel discussion 3/9, 2</w:t>
            </w:r>
            <w:r w:rsidRPr="00E00901">
              <w:rPr>
                <w:vertAlign w:val="superscript"/>
              </w:rPr>
              <w:t>nd</w:t>
            </w:r>
            <w:r>
              <w:t xml:space="preserve"> week of Ma</w:t>
            </w:r>
            <w:r w:rsidR="00ED1279">
              <w:t>r</w:t>
            </w:r>
            <w:r>
              <w:t>ch at the library.  March spotlight on women veterans.  Exhibits will be in Koldus, Rudder and MSC.</w:t>
            </w:r>
          </w:p>
          <w:p w:rsidR="00E00901" w:rsidRDefault="00E00901" w:rsidP="00292110"/>
          <w:p w:rsidR="00E00901" w:rsidRDefault="00E00901" w:rsidP="00292110">
            <w:r>
              <w:t>Jerry asked the</w:t>
            </w:r>
            <w:r w:rsidR="00946EF2">
              <w:t xml:space="preserve"> T2C committee to think of ideas on how to serve female veterans.</w:t>
            </w:r>
          </w:p>
          <w:p w:rsidR="00946EF2" w:rsidRDefault="00946EF2" w:rsidP="00292110"/>
          <w:p w:rsidR="00946EF2" w:rsidRDefault="00946EF2" w:rsidP="00292110">
            <w:r>
              <w:t>SAAHE Assistantship interview will be held the 19</w:t>
            </w:r>
            <w:r w:rsidRPr="00946EF2">
              <w:rPr>
                <w:vertAlign w:val="superscript"/>
              </w:rPr>
              <w:t>th</w:t>
            </w:r>
            <w:r>
              <w:t xml:space="preserve"> and 20</w:t>
            </w:r>
            <w:r w:rsidRPr="00946EF2">
              <w:rPr>
                <w:vertAlign w:val="superscript"/>
              </w:rPr>
              <w:t>th</w:t>
            </w:r>
            <w:r>
              <w:t xml:space="preserve"> of February.</w:t>
            </w:r>
          </w:p>
          <w:p w:rsidR="00946EF2" w:rsidRDefault="00946EF2" w:rsidP="00292110"/>
          <w:p w:rsidR="00946EF2" w:rsidRDefault="00946EF2" w:rsidP="00292110">
            <w:r>
              <w:t>Jerry and Karen Cambronero will be going to the NASPA conference March 3</w:t>
            </w:r>
            <w:r w:rsidRPr="00946EF2">
              <w:rPr>
                <w:vertAlign w:val="superscript"/>
              </w:rPr>
              <w:t>rd</w:t>
            </w:r>
            <w:r>
              <w:t xml:space="preserve"> – 6</w:t>
            </w:r>
            <w:r w:rsidRPr="00946EF2">
              <w:rPr>
                <w:vertAlign w:val="superscript"/>
              </w:rPr>
              <w:t>th</w:t>
            </w:r>
            <w:r>
              <w:t>.</w:t>
            </w:r>
          </w:p>
          <w:p w:rsidR="00B46F3A" w:rsidRPr="007A6EA3" w:rsidRDefault="00B46F3A" w:rsidP="00292110"/>
        </w:tc>
      </w:tr>
      <w:tr w:rsidR="00BD6B6B" w:rsidRPr="00692553">
        <w:trPr>
          <w:gridAfter w:val="1"/>
          <w:wAfter w:w="18" w:type="dxa"/>
          <w:trHeight w:hRule="exact" w:val="115"/>
          <w:jc w:val="center"/>
        </w:trPr>
        <w:tc>
          <w:tcPr>
            <w:tcW w:w="9360" w:type="dxa"/>
            <w:gridSpan w:val="7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BD6B6B" w:rsidRDefault="00BD6B6B" w:rsidP="005052C5">
            <w:pPr>
              <w:rPr>
                <w:b/>
              </w:rPr>
            </w:pPr>
          </w:p>
        </w:tc>
      </w:tr>
      <w:tr w:rsidR="00121DE2" w:rsidRPr="00692553">
        <w:trPr>
          <w:gridAfter w:val="1"/>
          <w:wAfter w:w="18" w:type="dxa"/>
          <w:trHeight w:hRule="exact" w:val="115"/>
          <w:jc w:val="center"/>
        </w:trPr>
        <w:tc>
          <w:tcPr>
            <w:tcW w:w="9360" w:type="dxa"/>
            <w:gridSpan w:val="7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121DE2" w:rsidRDefault="00121DE2" w:rsidP="005052C5">
            <w:pPr>
              <w:rPr>
                <w:b/>
              </w:rPr>
            </w:pPr>
          </w:p>
        </w:tc>
      </w:tr>
      <w:tr w:rsidR="0085168B" w:rsidRPr="00692553" w:rsidTr="00884A73">
        <w:trPr>
          <w:gridAfter w:val="1"/>
          <w:wAfter w:w="18" w:type="dxa"/>
          <w:trHeight w:val="643"/>
          <w:jc w:val="center"/>
        </w:trPr>
        <w:tc>
          <w:tcPr>
            <w:tcW w:w="1350" w:type="dxa"/>
            <w:shd w:val="clear" w:color="auto" w:fill="auto"/>
            <w:tcMar>
              <w:left w:w="0" w:type="dxa"/>
            </w:tcMar>
            <w:vAlign w:val="center"/>
          </w:tcPr>
          <w:p w:rsidR="0061323E" w:rsidRPr="0061323E" w:rsidRDefault="0061323E" w:rsidP="0061323E">
            <w:bookmarkStart w:id="5" w:name="MinuteAdditional"/>
            <w:bookmarkEnd w:id="3"/>
            <w:bookmarkEnd w:id="5"/>
          </w:p>
        </w:tc>
        <w:tc>
          <w:tcPr>
            <w:tcW w:w="4860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85168B" w:rsidRPr="009A29D6" w:rsidRDefault="00B4488C" w:rsidP="0070680B">
            <w:pPr>
              <w:pStyle w:val="Heading4"/>
              <w:framePr w:hSpace="0" w:wrap="auto" w:vAnchor="margin" w:hAnchor="text" w:xAlign="left" w:yAlign="inline"/>
              <w:suppressOverlap w:val="0"/>
              <w:rPr>
                <w:b/>
              </w:rPr>
            </w:pPr>
            <w:r>
              <w:rPr>
                <w:b/>
              </w:rPr>
              <w:t>VSO Process</w:t>
            </w:r>
            <w:r w:rsidR="00584331">
              <w:rPr>
                <w:b/>
              </w:rPr>
              <w:t>ING</w:t>
            </w:r>
            <w:r>
              <w:rPr>
                <w:b/>
              </w:rPr>
              <w:t xml:space="preserve"> Update</w:t>
            </w:r>
            <w:r w:rsidR="00861BF6">
              <w:rPr>
                <w:b/>
              </w:rPr>
              <w:t xml:space="preserve">   </w:t>
            </w:r>
          </w:p>
        </w:tc>
        <w:tc>
          <w:tcPr>
            <w:tcW w:w="315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168B" w:rsidRPr="00CE6342" w:rsidRDefault="00121DE2" w:rsidP="005259F2">
            <w:pPr>
              <w:pStyle w:val="Heading5"/>
              <w:jc w:val="left"/>
            </w:pPr>
            <w:r>
              <w:t>Bridgette</w:t>
            </w:r>
          </w:p>
        </w:tc>
      </w:tr>
      <w:tr w:rsidR="007C174F" w:rsidRPr="00692553" w:rsidTr="00A41BFC">
        <w:trPr>
          <w:gridAfter w:val="1"/>
          <w:wAfter w:w="18" w:type="dxa"/>
          <w:trHeight w:val="360"/>
          <w:jc w:val="center"/>
        </w:trPr>
        <w:tc>
          <w:tcPr>
            <w:tcW w:w="135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74F" w:rsidRPr="00692553" w:rsidRDefault="007C174F" w:rsidP="005052C5">
            <w:pPr>
              <w:pStyle w:val="AllCapsHeading"/>
            </w:pPr>
            <w:r>
              <w:t>Discussion</w:t>
            </w:r>
          </w:p>
        </w:tc>
        <w:tc>
          <w:tcPr>
            <w:tcW w:w="8010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00901" w:rsidRDefault="00E00901" w:rsidP="00E00901">
            <w:r>
              <w:t>Numbers from Bridgette:</w:t>
            </w:r>
          </w:p>
          <w:p w:rsidR="00E00901" w:rsidRDefault="00E00901" w:rsidP="00E00901"/>
          <w:p w:rsidR="00E00901" w:rsidRDefault="00E00901" w:rsidP="00E00901">
            <w:r>
              <w:t>Hazlewood:  2,167 Fall Hazlewood Exemptions processed as of 12/11/15</w:t>
            </w:r>
          </w:p>
          <w:p w:rsidR="00E00901" w:rsidRDefault="00E00901" w:rsidP="00E00901">
            <w:r>
              <w:t>1,288 Fall VA Applications processed as of 12/11/15</w:t>
            </w:r>
          </w:p>
          <w:p w:rsidR="00E00901" w:rsidRDefault="00E00901" w:rsidP="00E00901"/>
          <w:p w:rsidR="00121DE2" w:rsidRPr="00692553" w:rsidRDefault="00121DE2" w:rsidP="00946EF2"/>
        </w:tc>
      </w:tr>
      <w:tr w:rsidR="005052C5" w:rsidRPr="00692553">
        <w:trPr>
          <w:gridAfter w:val="1"/>
          <w:wAfter w:w="18" w:type="dxa"/>
          <w:trHeight w:hRule="exact" w:val="115"/>
          <w:jc w:val="center"/>
        </w:trPr>
        <w:tc>
          <w:tcPr>
            <w:tcW w:w="5483" w:type="dxa"/>
            <w:gridSpan w:val="4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052C5" w:rsidRPr="00692553" w:rsidRDefault="005052C5" w:rsidP="005052C5"/>
        </w:tc>
        <w:tc>
          <w:tcPr>
            <w:tcW w:w="2514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052C5" w:rsidRPr="00692553" w:rsidRDefault="005052C5" w:rsidP="005052C5"/>
        </w:tc>
        <w:tc>
          <w:tcPr>
            <w:tcW w:w="1363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052C5" w:rsidRPr="00692553" w:rsidRDefault="005052C5" w:rsidP="005052C5"/>
        </w:tc>
      </w:tr>
      <w:tr w:rsidR="003473DF" w:rsidRPr="00692553" w:rsidTr="00884A73">
        <w:trPr>
          <w:gridAfter w:val="1"/>
          <w:wAfter w:w="18" w:type="dxa"/>
          <w:trHeight w:val="360"/>
          <w:jc w:val="center"/>
        </w:trPr>
        <w:tc>
          <w:tcPr>
            <w:tcW w:w="1350" w:type="dxa"/>
            <w:shd w:val="clear" w:color="auto" w:fill="auto"/>
            <w:tcMar>
              <w:left w:w="0" w:type="dxa"/>
            </w:tcMar>
            <w:vAlign w:val="center"/>
          </w:tcPr>
          <w:p w:rsidR="003473DF" w:rsidRPr="00692553" w:rsidRDefault="003473DF" w:rsidP="00C72083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4860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3473DF" w:rsidRPr="009A29D6" w:rsidRDefault="009C4C69" w:rsidP="00C72083">
            <w:pPr>
              <w:pStyle w:val="Heading4"/>
              <w:framePr w:hSpace="0" w:wrap="auto" w:vAnchor="margin" w:hAnchor="text" w:xAlign="left" w:yAlign="inline"/>
              <w:suppressOverlap w:val="0"/>
              <w:rPr>
                <w:b/>
              </w:rPr>
            </w:pPr>
            <w:r>
              <w:rPr>
                <w:b/>
              </w:rPr>
              <w:t>military admissions</w:t>
            </w:r>
          </w:p>
        </w:tc>
        <w:tc>
          <w:tcPr>
            <w:tcW w:w="315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3473DF" w:rsidRPr="00CE6342" w:rsidRDefault="009C4C69" w:rsidP="00C72083">
            <w:pPr>
              <w:pStyle w:val="Heading5"/>
              <w:jc w:val="left"/>
            </w:pPr>
            <w:r>
              <w:t>Karen cambronero</w:t>
            </w:r>
          </w:p>
        </w:tc>
      </w:tr>
      <w:tr w:rsidR="003473DF" w:rsidRPr="00692553" w:rsidTr="00C72083">
        <w:trPr>
          <w:trHeight w:val="360"/>
          <w:jc w:val="center"/>
        </w:trPr>
        <w:tc>
          <w:tcPr>
            <w:tcW w:w="135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473DF" w:rsidRPr="00692553" w:rsidRDefault="003473DF" w:rsidP="00C72083">
            <w:pPr>
              <w:pStyle w:val="AllCapsHeading"/>
            </w:pPr>
            <w:r>
              <w:t>Discussion</w:t>
            </w:r>
          </w:p>
        </w:tc>
        <w:tc>
          <w:tcPr>
            <w:tcW w:w="8028" w:type="dxa"/>
            <w:gridSpan w:val="7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473DF" w:rsidRPr="00692553" w:rsidRDefault="00F8285B" w:rsidP="00B84816">
            <w:r>
              <w:t xml:space="preserve">Karen C. was not able to attend the </w:t>
            </w:r>
            <w:r w:rsidR="00946EF2">
              <w:t xml:space="preserve">meeting.  </w:t>
            </w:r>
          </w:p>
        </w:tc>
      </w:tr>
      <w:tr w:rsidR="009A29D6" w:rsidRPr="00692553">
        <w:trPr>
          <w:trHeight w:hRule="exact" w:val="101"/>
          <w:jc w:val="center"/>
        </w:trPr>
        <w:tc>
          <w:tcPr>
            <w:tcW w:w="9378" w:type="dxa"/>
            <w:gridSpan w:val="8"/>
            <w:tcBorders>
              <w:top w:val="single" w:sz="4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9A29D6" w:rsidRPr="00CE6342" w:rsidRDefault="009A29D6" w:rsidP="00456620"/>
        </w:tc>
      </w:tr>
      <w:tr w:rsidR="00A419B3" w:rsidRPr="00692553">
        <w:trPr>
          <w:trHeight w:hRule="exact" w:val="101"/>
          <w:jc w:val="center"/>
        </w:trPr>
        <w:tc>
          <w:tcPr>
            <w:tcW w:w="9378" w:type="dxa"/>
            <w:gridSpan w:val="8"/>
            <w:tcBorders>
              <w:top w:val="single" w:sz="4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A419B3" w:rsidRPr="00CE6342" w:rsidRDefault="00A419B3" w:rsidP="00456620"/>
        </w:tc>
      </w:tr>
      <w:tr w:rsidR="009A29D6" w:rsidRPr="00692553" w:rsidTr="00884A73">
        <w:trPr>
          <w:trHeight w:val="360"/>
          <w:jc w:val="center"/>
        </w:trPr>
        <w:tc>
          <w:tcPr>
            <w:tcW w:w="1350" w:type="dxa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9A29D6" w:rsidRPr="00692553" w:rsidRDefault="009A29D6" w:rsidP="00456620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4860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9A29D6" w:rsidRPr="00EC7D5C" w:rsidRDefault="001104A3" w:rsidP="00456620">
            <w:pPr>
              <w:pStyle w:val="Heading4"/>
              <w:framePr w:hSpace="0" w:wrap="auto" w:vAnchor="margin" w:hAnchor="text" w:xAlign="left" w:yAlign="inline"/>
              <w:suppressOverlap w:val="0"/>
              <w:rPr>
                <w:b/>
              </w:rPr>
            </w:pPr>
            <w:r>
              <w:rPr>
                <w:b/>
              </w:rPr>
              <w:t>Student Veteran Leader updates</w:t>
            </w:r>
          </w:p>
        </w:tc>
        <w:tc>
          <w:tcPr>
            <w:tcW w:w="3168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9A29D6" w:rsidRPr="00CE6342" w:rsidRDefault="00D722A6" w:rsidP="00456620">
            <w:pPr>
              <w:pStyle w:val="Heading5"/>
            </w:pPr>
            <w:r>
              <w:t>jerry smith</w:t>
            </w:r>
          </w:p>
        </w:tc>
      </w:tr>
      <w:tr w:rsidR="009A29D6" w:rsidRPr="00692553" w:rsidTr="00A41BFC">
        <w:trPr>
          <w:trHeight w:val="360"/>
          <w:jc w:val="center"/>
        </w:trPr>
        <w:tc>
          <w:tcPr>
            <w:tcW w:w="135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A29D6" w:rsidRPr="00692553" w:rsidRDefault="009A29D6" w:rsidP="00E4591C">
            <w:pPr>
              <w:pStyle w:val="AllCapsHeading"/>
            </w:pPr>
            <w:r>
              <w:t>Discussion</w:t>
            </w:r>
          </w:p>
        </w:tc>
        <w:tc>
          <w:tcPr>
            <w:tcW w:w="8028" w:type="dxa"/>
            <w:gridSpan w:val="7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84816" w:rsidRPr="00E10E39" w:rsidRDefault="00946EF2" w:rsidP="00292110">
            <w:r>
              <w:t xml:space="preserve">Student Vet Association:  Has Raised over $7000.  Robert and 2 others will go the SVA conference in Florida next month.  Looking for ideas in using social media to connect </w:t>
            </w:r>
            <w:proofErr w:type="spellStart"/>
            <w:r>
              <w:t>witih</w:t>
            </w:r>
            <w:proofErr w:type="spellEnd"/>
            <w:r>
              <w:t xml:space="preserve"> Vets. Also working on setting up </w:t>
            </w:r>
            <w:proofErr w:type="gramStart"/>
            <w:r>
              <w:t>a  Twitter</w:t>
            </w:r>
            <w:proofErr w:type="gramEnd"/>
            <w:r>
              <w:t xml:space="preserve"> account.  Jerry would like SVA to look at programs for the summer.</w:t>
            </w:r>
          </w:p>
        </w:tc>
      </w:tr>
      <w:tr w:rsidR="009A29D6" w:rsidRPr="00456620">
        <w:trPr>
          <w:trHeight w:hRule="exact" w:val="101"/>
          <w:jc w:val="center"/>
        </w:trPr>
        <w:tc>
          <w:tcPr>
            <w:tcW w:w="9378" w:type="dxa"/>
            <w:gridSpan w:val="8"/>
            <w:tcBorders>
              <w:top w:val="single" w:sz="4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9A29D6" w:rsidRPr="00CE6342" w:rsidRDefault="009A29D6" w:rsidP="00456620"/>
        </w:tc>
      </w:tr>
      <w:tr w:rsidR="00F255FC" w:rsidRPr="00692553" w:rsidTr="00884A73">
        <w:trPr>
          <w:trHeight w:val="360"/>
          <w:jc w:val="center"/>
        </w:trPr>
        <w:tc>
          <w:tcPr>
            <w:tcW w:w="1350" w:type="dxa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255FC" w:rsidRPr="00B34C5A" w:rsidRDefault="00F255FC" w:rsidP="00B34C5A"/>
        </w:tc>
        <w:tc>
          <w:tcPr>
            <w:tcW w:w="4860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255FC" w:rsidRDefault="00F255FC" w:rsidP="00AB5F68">
            <w:pPr>
              <w:pStyle w:val="Heading4"/>
              <w:framePr w:hSpace="0" w:wrap="auto" w:vAnchor="margin" w:hAnchor="text" w:xAlign="left" w:yAlign="inline"/>
              <w:suppressOverlap w:val="0"/>
              <w:rPr>
                <w:b/>
              </w:rPr>
            </w:pPr>
          </w:p>
        </w:tc>
        <w:tc>
          <w:tcPr>
            <w:tcW w:w="3168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255FC" w:rsidRDefault="00F255FC" w:rsidP="00456620">
            <w:pPr>
              <w:pStyle w:val="Heading5"/>
            </w:pPr>
          </w:p>
        </w:tc>
      </w:tr>
      <w:tr w:rsidR="009A29D6" w:rsidRPr="00692553" w:rsidTr="00884A73">
        <w:trPr>
          <w:trHeight w:val="360"/>
          <w:jc w:val="center"/>
        </w:trPr>
        <w:tc>
          <w:tcPr>
            <w:tcW w:w="1350" w:type="dxa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B34C5A" w:rsidRPr="00B34C5A" w:rsidRDefault="00B34C5A" w:rsidP="00B34C5A"/>
        </w:tc>
        <w:tc>
          <w:tcPr>
            <w:tcW w:w="4860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9A29D6" w:rsidRPr="00EC7D5C" w:rsidRDefault="00FE24C6" w:rsidP="00AB5F68">
            <w:pPr>
              <w:pStyle w:val="Heading4"/>
              <w:framePr w:hSpace="0" w:wrap="auto" w:vAnchor="margin" w:hAnchor="text" w:xAlign="left" w:yAlign="inline"/>
              <w:suppressOverlap w:val="0"/>
              <w:rPr>
                <w:b/>
              </w:rPr>
            </w:pPr>
            <w:r>
              <w:rPr>
                <w:b/>
              </w:rPr>
              <w:t>Vet success on campus</w:t>
            </w:r>
          </w:p>
        </w:tc>
        <w:tc>
          <w:tcPr>
            <w:tcW w:w="3168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9A29D6" w:rsidRPr="00CE6342" w:rsidRDefault="00FE24C6" w:rsidP="00456620">
            <w:pPr>
              <w:pStyle w:val="Heading5"/>
            </w:pPr>
            <w:r>
              <w:t>lynne muller-mcIntyre</w:t>
            </w:r>
          </w:p>
        </w:tc>
      </w:tr>
      <w:tr w:rsidR="009A29D6" w:rsidRPr="00692553" w:rsidTr="00A41BFC">
        <w:trPr>
          <w:trHeight w:val="360"/>
          <w:jc w:val="center"/>
        </w:trPr>
        <w:tc>
          <w:tcPr>
            <w:tcW w:w="135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:rsidR="009A29D6" w:rsidRPr="00692553" w:rsidRDefault="009A29D6" w:rsidP="00C166AB">
            <w:pPr>
              <w:pStyle w:val="AllCapsHeading"/>
            </w:pPr>
            <w:r>
              <w:t>Discussion</w:t>
            </w:r>
          </w:p>
        </w:tc>
        <w:tc>
          <w:tcPr>
            <w:tcW w:w="8028" w:type="dxa"/>
            <w:gridSpan w:val="7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255FC" w:rsidRPr="00692553" w:rsidRDefault="00946EF2" w:rsidP="00292110">
            <w:pPr>
              <w:pStyle w:val="BasicParagraph"/>
              <w:suppressAutoHyphens/>
            </w:pPr>
            <w:r>
              <w:rPr>
                <w:rFonts w:ascii="Tahoma" w:hAnsi="Tahoma" w:cs="Tahoma"/>
                <w:bCs/>
                <w:sz w:val="16"/>
                <w:szCs w:val="16"/>
              </w:rPr>
              <w:t>No new news</w:t>
            </w:r>
          </w:p>
        </w:tc>
      </w:tr>
      <w:tr w:rsidR="00D64811" w:rsidRPr="00692553" w:rsidTr="00884A73">
        <w:trPr>
          <w:gridAfter w:val="1"/>
          <w:wAfter w:w="18" w:type="dxa"/>
          <w:trHeight w:val="360"/>
          <w:jc w:val="center"/>
        </w:trPr>
        <w:tc>
          <w:tcPr>
            <w:tcW w:w="1350" w:type="dxa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D64811" w:rsidRPr="00692553" w:rsidRDefault="00D64811" w:rsidP="00B45C7D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4860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D64811" w:rsidRPr="00EC7D5C" w:rsidRDefault="00A419B3" w:rsidP="00BF7FE5">
            <w:pPr>
              <w:pStyle w:val="Heading4"/>
              <w:framePr w:hSpace="0" w:wrap="auto" w:vAnchor="margin" w:hAnchor="text" w:xAlign="left" w:yAlign="inline"/>
              <w:suppressOverlap w:val="0"/>
              <w:rPr>
                <w:b/>
              </w:rPr>
            </w:pPr>
            <w:r>
              <w:rPr>
                <w:b/>
              </w:rPr>
              <w:t>miscellaneous</w:t>
            </w:r>
          </w:p>
        </w:tc>
        <w:tc>
          <w:tcPr>
            <w:tcW w:w="3150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861BF6" w:rsidRDefault="00861BF6" w:rsidP="0061323E">
            <w:pPr>
              <w:pStyle w:val="Heading5"/>
              <w:jc w:val="left"/>
            </w:pPr>
          </w:p>
          <w:p w:rsidR="00861BF6" w:rsidRDefault="00861BF6" w:rsidP="00B45C7D">
            <w:pPr>
              <w:pStyle w:val="Heading5"/>
            </w:pPr>
          </w:p>
          <w:p w:rsidR="00D64811" w:rsidRPr="00CE6342" w:rsidRDefault="00F747ED" w:rsidP="00B45C7D">
            <w:pPr>
              <w:pStyle w:val="Heading5"/>
            </w:pPr>
            <w:r>
              <w:t>jerry smith</w:t>
            </w:r>
          </w:p>
        </w:tc>
      </w:tr>
      <w:tr w:rsidR="00D64811" w:rsidRPr="00692553" w:rsidTr="00A41BFC">
        <w:trPr>
          <w:gridAfter w:val="1"/>
          <w:wAfter w:w="18" w:type="dxa"/>
          <w:trHeight w:val="360"/>
          <w:jc w:val="center"/>
        </w:trPr>
        <w:tc>
          <w:tcPr>
            <w:tcW w:w="135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64811" w:rsidRPr="00692553" w:rsidRDefault="00D64811" w:rsidP="00B45C7D">
            <w:pPr>
              <w:pStyle w:val="AllCapsHeading"/>
            </w:pPr>
            <w:r>
              <w:t>Discussion</w:t>
            </w:r>
          </w:p>
        </w:tc>
        <w:tc>
          <w:tcPr>
            <w:tcW w:w="8010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901E81" w:rsidRDefault="00901E81" w:rsidP="003345DB">
            <w:pPr>
              <w:pStyle w:val="BasicParagraph"/>
              <w:suppressAutoHyphens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E00D61" w:rsidRDefault="00946EF2" w:rsidP="003345DB">
            <w:pPr>
              <w:pStyle w:val="BasicParagraph"/>
              <w:suppressAutoHyphens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Jerry brought up the discussion of the definition of “veteran”.  Gerry Hince suggested forming a sub-committee to have a discussion and bring the results and suggestions back to the committee.</w:t>
            </w:r>
          </w:p>
          <w:p w:rsidR="00C5666C" w:rsidRDefault="00C5666C" w:rsidP="003345DB">
            <w:pPr>
              <w:pStyle w:val="BasicParagraph"/>
              <w:suppressAutoHyphens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B46F3A" w:rsidRDefault="00C5666C" w:rsidP="003345DB">
            <w:pPr>
              <w:pStyle w:val="BasicParagraph"/>
              <w:suppressAutoHyphens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Round the Table:</w:t>
            </w:r>
          </w:p>
          <w:p w:rsidR="00B46F3A" w:rsidRDefault="00B46F3A" w:rsidP="003345DB">
            <w:pPr>
              <w:pStyle w:val="BasicParagraph"/>
              <w:suppressAutoHyphens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A62FF9" w:rsidRDefault="00946EF2" w:rsidP="00946EF2">
            <w:pPr>
              <w:pStyle w:val="BasicParagraph"/>
              <w:suppressAutoHyphens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Martha </w:t>
            </w:r>
            <w:proofErr w:type="spellStart"/>
            <w:r>
              <w:rPr>
                <w:rFonts w:ascii="Tahoma" w:hAnsi="Tahoma" w:cs="Tahoma"/>
                <w:bCs/>
                <w:sz w:val="16"/>
                <w:szCs w:val="16"/>
              </w:rPr>
              <w:t>Dannenbacum</w:t>
            </w:r>
            <w:proofErr w:type="spellEnd"/>
            <w:r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bCs/>
                <w:sz w:val="16"/>
                <w:szCs w:val="16"/>
              </w:rPr>
              <w:t>-  All</w:t>
            </w:r>
            <w:proofErr w:type="gramEnd"/>
            <w:r>
              <w:rPr>
                <w:rFonts w:ascii="Tahoma" w:hAnsi="Tahoma" w:cs="Tahoma"/>
                <w:bCs/>
                <w:sz w:val="16"/>
                <w:szCs w:val="16"/>
              </w:rPr>
              <w:t xml:space="preserve"> presentations have been accepted.</w:t>
            </w:r>
          </w:p>
          <w:p w:rsidR="00946EF2" w:rsidRDefault="00946EF2" w:rsidP="00946EF2">
            <w:pPr>
              <w:pStyle w:val="BasicParagraph"/>
              <w:suppressAutoHyphens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946EF2" w:rsidRDefault="00946EF2" w:rsidP="00946EF2">
            <w:pPr>
              <w:pStyle w:val="BasicParagraph"/>
              <w:suppressAutoHyphens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Jim Fish – Working on SHS/</w:t>
            </w:r>
            <w:r w:rsidR="00645C28">
              <w:rPr>
                <w:rFonts w:ascii="Tahoma" w:hAnsi="Tahoma" w:cs="Tahoma"/>
                <w:bCs/>
                <w:sz w:val="16"/>
                <w:szCs w:val="16"/>
              </w:rPr>
              <w:t>VRSC healthcare brochure</w:t>
            </w:r>
          </w:p>
          <w:p w:rsidR="00645C28" w:rsidRDefault="00645C28" w:rsidP="00946EF2">
            <w:pPr>
              <w:pStyle w:val="BasicParagraph"/>
              <w:suppressAutoHyphens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645C28" w:rsidRDefault="00645C28" w:rsidP="00946EF2">
            <w:pPr>
              <w:pStyle w:val="BasicParagraph"/>
              <w:suppressAutoHyphens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Allison Madeira – Spring symposium.  Proposals due January 8</w:t>
            </w:r>
            <w:r w:rsidRPr="00645C28">
              <w:rPr>
                <w:rFonts w:ascii="Tahoma" w:hAnsi="Tahoma" w:cs="Tahoma"/>
                <w:bCs/>
                <w:sz w:val="16"/>
                <w:szCs w:val="16"/>
                <w:vertAlign w:val="superscript"/>
              </w:rPr>
              <w:t>th</w:t>
            </w:r>
          </w:p>
          <w:p w:rsidR="00645C28" w:rsidRDefault="00645C28" w:rsidP="00946EF2">
            <w:pPr>
              <w:pStyle w:val="BasicParagraph"/>
              <w:suppressAutoHyphens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645C28" w:rsidRPr="00E00D61" w:rsidRDefault="00645C28" w:rsidP="00946EF2">
            <w:pPr>
              <w:pStyle w:val="BasicParagraph"/>
              <w:suppressAutoHyphens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B55F9E" w:rsidRPr="00692553" w:rsidTr="00B34C5A">
        <w:trPr>
          <w:trHeight w:hRule="exact" w:val="101"/>
          <w:jc w:val="center"/>
        </w:trPr>
        <w:tc>
          <w:tcPr>
            <w:tcW w:w="9378" w:type="dxa"/>
            <w:gridSpan w:val="8"/>
            <w:tcBorders>
              <w:top w:val="single" w:sz="4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B55F9E" w:rsidRPr="00CE6342" w:rsidRDefault="00B55F9E" w:rsidP="00B45C7D"/>
        </w:tc>
      </w:tr>
      <w:tr w:rsidR="00FE24C6" w:rsidRPr="00692553" w:rsidTr="00B34C5A">
        <w:trPr>
          <w:trHeight w:hRule="exact" w:val="101"/>
          <w:jc w:val="center"/>
        </w:trPr>
        <w:tc>
          <w:tcPr>
            <w:tcW w:w="9378" w:type="dxa"/>
            <w:gridSpan w:val="8"/>
            <w:tcBorders>
              <w:top w:val="single" w:sz="4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FE24C6" w:rsidRPr="00CE6342" w:rsidRDefault="00FE24C6" w:rsidP="00B45C7D"/>
        </w:tc>
      </w:tr>
      <w:tr w:rsidR="00FE24C6" w:rsidRPr="00692553" w:rsidTr="00B34C5A">
        <w:trPr>
          <w:trHeight w:hRule="exact" w:val="101"/>
          <w:jc w:val="center"/>
        </w:trPr>
        <w:tc>
          <w:tcPr>
            <w:tcW w:w="9378" w:type="dxa"/>
            <w:gridSpan w:val="8"/>
            <w:tcBorders>
              <w:top w:val="single" w:sz="4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FE24C6" w:rsidRPr="00CE6342" w:rsidRDefault="00FE24C6" w:rsidP="00B45C7D"/>
        </w:tc>
      </w:tr>
      <w:tr w:rsidR="00947681" w:rsidRPr="00692553" w:rsidTr="00884A73">
        <w:trPr>
          <w:gridAfter w:val="1"/>
          <w:wAfter w:w="18" w:type="dxa"/>
          <w:trHeight w:val="360"/>
          <w:jc w:val="center"/>
        </w:trPr>
        <w:tc>
          <w:tcPr>
            <w:tcW w:w="1350" w:type="dxa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947681" w:rsidRPr="00692553" w:rsidRDefault="00947681" w:rsidP="00A42335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4860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947681" w:rsidRPr="00EC7D5C" w:rsidRDefault="00DD50B7" w:rsidP="00A42335">
            <w:pPr>
              <w:pStyle w:val="Heading4"/>
              <w:framePr w:hSpace="0" w:wrap="auto" w:vAnchor="margin" w:hAnchor="text" w:xAlign="left" w:yAlign="inline"/>
              <w:suppressOverlap w:val="0"/>
              <w:rPr>
                <w:b/>
              </w:rPr>
            </w:pPr>
            <w:r>
              <w:rPr>
                <w:b/>
              </w:rPr>
              <w:t>community update</w:t>
            </w:r>
          </w:p>
        </w:tc>
        <w:tc>
          <w:tcPr>
            <w:tcW w:w="3150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947681" w:rsidRPr="00CE6342" w:rsidRDefault="00DD50B7" w:rsidP="00A42335">
            <w:pPr>
              <w:pStyle w:val="Heading5"/>
            </w:pPr>
            <w:r>
              <w:t>gerry hince</w:t>
            </w:r>
          </w:p>
        </w:tc>
      </w:tr>
      <w:tr w:rsidR="00947681" w:rsidRPr="00692553" w:rsidTr="00A41BFC">
        <w:trPr>
          <w:gridAfter w:val="1"/>
          <w:wAfter w:w="18" w:type="dxa"/>
          <w:trHeight w:val="360"/>
          <w:jc w:val="center"/>
        </w:trPr>
        <w:tc>
          <w:tcPr>
            <w:tcW w:w="135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947681" w:rsidRPr="00692553" w:rsidRDefault="00947681" w:rsidP="00A42335">
            <w:pPr>
              <w:pStyle w:val="AllCapsHeading"/>
            </w:pPr>
            <w:r>
              <w:t>Discussion</w:t>
            </w:r>
          </w:p>
        </w:tc>
        <w:tc>
          <w:tcPr>
            <w:tcW w:w="8010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866BD" w:rsidRDefault="00645C28" w:rsidP="00B866BD">
            <w:pPr>
              <w:pStyle w:val="BasicParagraph"/>
              <w:suppressAutoHyphens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No new news</w:t>
            </w:r>
          </w:p>
          <w:p w:rsidR="00A41BFC" w:rsidRPr="00CE6342" w:rsidRDefault="00A41BFC" w:rsidP="000354C7">
            <w:pPr>
              <w:pStyle w:val="BasicParagraph"/>
              <w:suppressAutoHyphens/>
            </w:pPr>
          </w:p>
        </w:tc>
      </w:tr>
      <w:tr w:rsidR="00C708BB" w:rsidRPr="00692553" w:rsidTr="00884A73">
        <w:trPr>
          <w:gridAfter w:val="1"/>
          <w:wAfter w:w="18" w:type="dxa"/>
          <w:trHeight w:val="360"/>
          <w:jc w:val="center"/>
        </w:trPr>
        <w:tc>
          <w:tcPr>
            <w:tcW w:w="1350" w:type="dxa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C708BB" w:rsidRPr="00E617C3" w:rsidRDefault="00E617C3" w:rsidP="00A42335">
            <w:pPr>
              <w:pStyle w:val="Heading4"/>
              <w:framePr w:hSpace="0" w:wrap="auto" w:vAnchor="margin" w:hAnchor="text" w:xAlign="left" w:yAlign="inline"/>
              <w:suppressOverlap w:val="0"/>
              <w:rPr>
                <w:b/>
              </w:rPr>
            </w:pPr>
            <w:r>
              <w:rPr>
                <w:b/>
              </w:rPr>
              <w:t>new business</w:t>
            </w:r>
          </w:p>
        </w:tc>
        <w:tc>
          <w:tcPr>
            <w:tcW w:w="4860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C708BB" w:rsidRPr="00EC7D5C" w:rsidRDefault="00C708BB" w:rsidP="00A42335">
            <w:pPr>
              <w:pStyle w:val="Heading4"/>
              <w:framePr w:hSpace="0" w:wrap="auto" w:vAnchor="margin" w:hAnchor="text" w:xAlign="left" w:yAlign="inline"/>
              <w:suppressOverlap w:val="0"/>
              <w:rPr>
                <w:b/>
              </w:rPr>
            </w:pPr>
          </w:p>
        </w:tc>
        <w:tc>
          <w:tcPr>
            <w:tcW w:w="3150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C708BB" w:rsidRPr="00CE6342" w:rsidRDefault="00E617C3" w:rsidP="00A42335">
            <w:pPr>
              <w:pStyle w:val="Heading5"/>
            </w:pPr>
            <w:r>
              <w:t>jerry smith</w:t>
            </w:r>
          </w:p>
        </w:tc>
      </w:tr>
      <w:tr w:rsidR="00735B19" w:rsidRPr="00692553" w:rsidTr="000F58E6">
        <w:trPr>
          <w:gridAfter w:val="1"/>
          <w:wAfter w:w="18" w:type="dxa"/>
          <w:trHeight w:val="360"/>
          <w:jc w:val="center"/>
        </w:trPr>
        <w:tc>
          <w:tcPr>
            <w:tcW w:w="1350" w:type="dxa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3F3F3"/>
            <w:vAlign w:val="center"/>
          </w:tcPr>
          <w:p w:rsidR="00735B19" w:rsidRPr="00692553" w:rsidRDefault="00735B19" w:rsidP="0056066B">
            <w:pPr>
              <w:pStyle w:val="AllCapsHeading"/>
            </w:pPr>
            <w:r>
              <w:t>Discussion</w:t>
            </w:r>
          </w:p>
        </w:tc>
        <w:tc>
          <w:tcPr>
            <w:tcW w:w="8010" w:type="dxa"/>
            <w:gridSpan w:val="6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735B19" w:rsidRPr="00735B19" w:rsidRDefault="00645C28" w:rsidP="00645C28">
            <w:pPr>
              <w:pStyle w:val="BasicParagraph"/>
              <w:suppressAutoHyphens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GI Jobs:  A&amp;M has asked for all areas not to work with Victory Media anymore.  Institutions may not use the seals of the armed forces anymore unless they have a signed permission from each individual branch of service.</w:t>
            </w:r>
          </w:p>
        </w:tc>
      </w:tr>
      <w:tr w:rsidR="000F58E6" w:rsidRPr="00692553" w:rsidTr="0056066B">
        <w:trPr>
          <w:gridAfter w:val="1"/>
          <w:wAfter w:w="18" w:type="dxa"/>
          <w:trHeight w:val="360"/>
          <w:jc w:val="center"/>
        </w:trPr>
        <w:tc>
          <w:tcPr>
            <w:tcW w:w="135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F58E6" w:rsidRDefault="000F58E6" w:rsidP="0056066B">
            <w:pPr>
              <w:pStyle w:val="AllCapsHeading"/>
            </w:pPr>
          </w:p>
        </w:tc>
        <w:tc>
          <w:tcPr>
            <w:tcW w:w="8010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F58E6" w:rsidRDefault="000F58E6" w:rsidP="000F58E6">
            <w:pPr>
              <w:pStyle w:val="BasicParagraph"/>
              <w:suppressAutoHyphens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:rsidR="00FA5FAB" w:rsidRDefault="00FA5FAB" w:rsidP="00FF5587"/>
    <w:tbl>
      <w:tblPr>
        <w:tblW w:w="937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50"/>
        <w:gridCol w:w="4133"/>
        <w:gridCol w:w="624"/>
        <w:gridCol w:w="1890"/>
        <w:gridCol w:w="1363"/>
        <w:gridCol w:w="18"/>
      </w:tblGrid>
      <w:tr w:rsidR="00FA5FAB" w:rsidRPr="00E00D61" w:rsidTr="00442434">
        <w:trPr>
          <w:gridAfter w:val="1"/>
          <w:wAfter w:w="18" w:type="dxa"/>
          <w:trHeight w:val="360"/>
          <w:jc w:val="center"/>
        </w:trPr>
        <w:tc>
          <w:tcPr>
            <w:tcW w:w="1350" w:type="dxa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A5FAB" w:rsidRPr="004D15BA" w:rsidRDefault="00FA5FAB" w:rsidP="00442434">
            <w:pPr>
              <w:pStyle w:val="Heading4"/>
              <w:framePr w:hSpace="0" w:wrap="auto" w:vAnchor="margin" w:hAnchor="text" w:xAlign="left" w:yAlign="inline"/>
              <w:suppressOverlap w:val="0"/>
              <w:rPr>
                <w:b/>
              </w:rPr>
            </w:pPr>
          </w:p>
        </w:tc>
        <w:tc>
          <w:tcPr>
            <w:tcW w:w="4757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A5FAB" w:rsidRPr="00EC7D5C" w:rsidRDefault="00281053" w:rsidP="00442434">
            <w:pPr>
              <w:pStyle w:val="Heading4"/>
              <w:framePr w:hSpace="0" w:wrap="auto" w:vAnchor="margin" w:hAnchor="text" w:xAlign="left" w:yAlign="inline"/>
              <w:suppressOverlap w:val="0"/>
              <w:rPr>
                <w:b/>
              </w:rPr>
            </w:pPr>
            <w:r>
              <w:rPr>
                <w:b/>
              </w:rPr>
              <w:t>Meeting summary</w:t>
            </w:r>
          </w:p>
        </w:tc>
        <w:tc>
          <w:tcPr>
            <w:tcW w:w="3253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FA5FAB" w:rsidRPr="00E00D61" w:rsidRDefault="00E00D61" w:rsidP="00442434">
            <w:pPr>
              <w:pStyle w:val="Heading5"/>
            </w:pPr>
            <w:r w:rsidRPr="00E00D61">
              <w:t>jerry smith</w:t>
            </w:r>
          </w:p>
        </w:tc>
      </w:tr>
      <w:tr w:rsidR="00FA5FAB" w:rsidRPr="00692553" w:rsidTr="00442434">
        <w:trPr>
          <w:gridAfter w:val="1"/>
          <w:wAfter w:w="18" w:type="dxa"/>
          <w:trHeight w:val="360"/>
          <w:jc w:val="center"/>
        </w:trPr>
        <w:tc>
          <w:tcPr>
            <w:tcW w:w="135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A5FAB" w:rsidRPr="00692553" w:rsidRDefault="00FA5FAB" w:rsidP="00442434">
            <w:pPr>
              <w:pStyle w:val="AllCapsHeading"/>
            </w:pPr>
            <w:r>
              <w:t>Discussion</w:t>
            </w:r>
          </w:p>
        </w:tc>
        <w:tc>
          <w:tcPr>
            <w:tcW w:w="8010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81053" w:rsidRDefault="00D32BEC" w:rsidP="00442434">
            <w:pPr>
              <w:rPr>
                <w:rFonts w:cs="Tahoma"/>
                <w:bCs/>
                <w:szCs w:val="16"/>
              </w:rPr>
            </w:pPr>
            <w:r>
              <w:rPr>
                <w:rFonts w:cs="Tahoma"/>
                <w:bCs/>
                <w:szCs w:val="16"/>
              </w:rPr>
              <w:t xml:space="preserve">Meeting was dismissed early to recognize Russ Graves for his many years of service to the committee.  </w:t>
            </w:r>
          </w:p>
          <w:p w:rsidR="00E00D61" w:rsidRPr="00735B19" w:rsidRDefault="00E00D61" w:rsidP="00880A7C">
            <w:pPr>
              <w:rPr>
                <w:rFonts w:cs="Tahoma"/>
                <w:bCs/>
                <w:szCs w:val="16"/>
              </w:rPr>
            </w:pPr>
          </w:p>
        </w:tc>
      </w:tr>
      <w:tr w:rsidR="00FA5FAB" w:rsidRPr="00692553" w:rsidTr="00442434">
        <w:trPr>
          <w:trHeight w:val="360"/>
          <w:jc w:val="center"/>
        </w:trPr>
        <w:tc>
          <w:tcPr>
            <w:tcW w:w="5483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A5FAB" w:rsidRPr="00692553" w:rsidRDefault="00FA5FAB" w:rsidP="00442434">
            <w:pPr>
              <w:pStyle w:val="AllCapsHeading"/>
            </w:pPr>
            <w:r>
              <w:t>Action items</w:t>
            </w:r>
          </w:p>
        </w:tc>
        <w:tc>
          <w:tcPr>
            <w:tcW w:w="2514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A5FAB" w:rsidRPr="00692553" w:rsidRDefault="00FA5FAB" w:rsidP="00442434">
            <w:pPr>
              <w:pStyle w:val="AllCapsHeading"/>
            </w:pPr>
            <w:r>
              <w:t>Person responsible</w:t>
            </w:r>
          </w:p>
        </w:tc>
        <w:tc>
          <w:tcPr>
            <w:tcW w:w="1381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A5FAB" w:rsidRPr="00692553" w:rsidRDefault="00FA5FAB" w:rsidP="00442434">
            <w:pPr>
              <w:pStyle w:val="AllCapsHeading"/>
            </w:pPr>
            <w:r>
              <w:t>Deadline</w:t>
            </w:r>
          </w:p>
        </w:tc>
      </w:tr>
    </w:tbl>
    <w:p w:rsidR="00FA5FAB" w:rsidRDefault="00FA5FAB" w:rsidP="00FF5587"/>
    <w:p w:rsidR="00FA5FAB" w:rsidRDefault="00FA5FAB" w:rsidP="00FF5587"/>
    <w:sectPr w:rsidR="00FA5FAB" w:rsidSect="008E42C7">
      <w:type w:val="continuous"/>
      <w:pgSz w:w="12240" w:h="15840" w:code="1"/>
      <w:pgMar w:top="108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A7079"/>
    <w:multiLevelType w:val="hybridMultilevel"/>
    <w:tmpl w:val="D2A465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54DAF"/>
    <w:multiLevelType w:val="hybridMultilevel"/>
    <w:tmpl w:val="10804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E76BA"/>
    <w:multiLevelType w:val="hybridMultilevel"/>
    <w:tmpl w:val="D666B596"/>
    <w:lvl w:ilvl="0" w:tplc="69F432C4">
      <w:start w:val="44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B30EF"/>
    <w:multiLevelType w:val="hybridMultilevel"/>
    <w:tmpl w:val="AFFCF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362E7"/>
    <w:multiLevelType w:val="hybridMultilevel"/>
    <w:tmpl w:val="3C7A5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56985"/>
    <w:multiLevelType w:val="hybridMultilevel"/>
    <w:tmpl w:val="8DB6E0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B11D6"/>
    <w:multiLevelType w:val="hybridMultilevel"/>
    <w:tmpl w:val="26E0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34"/>
    <w:rsid w:val="00006C72"/>
    <w:rsid w:val="0001088B"/>
    <w:rsid w:val="000145A5"/>
    <w:rsid w:val="000266E9"/>
    <w:rsid w:val="00031EE6"/>
    <w:rsid w:val="000354C7"/>
    <w:rsid w:val="00041664"/>
    <w:rsid w:val="00043514"/>
    <w:rsid w:val="0004502E"/>
    <w:rsid w:val="0005249F"/>
    <w:rsid w:val="000531F2"/>
    <w:rsid w:val="00065E05"/>
    <w:rsid w:val="00066288"/>
    <w:rsid w:val="0007462E"/>
    <w:rsid w:val="00091D77"/>
    <w:rsid w:val="0009431B"/>
    <w:rsid w:val="0009522B"/>
    <w:rsid w:val="000959DD"/>
    <w:rsid w:val="000A26DB"/>
    <w:rsid w:val="000A4E48"/>
    <w:rsid w:val="000B2074"/>
    <w:rsid w:val="000B5F54"/>
    <w:rsid w:val="000C3C4E"/>
    <w:rsid w:val="000C5006"/>
    <w:rsid w:val="000C5CD2"/>
    <w:rsid w:val="000C78C0"/>
    <w:rsid w:val="000D6720"/>
    <w:rsid w:val="000D6D3D"/>
    <w:rsid w:val="000E4736"/>
    <w:rsid w:val="000E7B2E"/>
    <w:rsid w:val="000F58E6"/>
    <w:rsid w:val="0010306D"/>
    <w:rsid w:val="00107702"/>
    <w:rsid w:val="001104A3"/>
    <w:rsid w:val="00121DE2"/>
    <w:rsid w:val="00122A46"/>
    <w:rsid w:val="00122B13"/>
    <w:rsid w:val="00124757"/>
    <w:rsid w:val="00125846"/>
    <w:rsid w:val="00162572"/>
    <w:rsid w:val="00172D67"/>
    <w:rsid w:val="00183F25"/>
    <w:rsid w:val="00193509"/>
    <w:rsid w:val="00197C0D"/>
    <w:rsid w:val="001A62DC"/>
    <w:rsid w:val="001B0CCC"/>
    <w:rsid w:val="001B1687"/>
    <w:rsid w:val="001B4863"/>
    <w:rsid w:val="001B4F43"/>
    <w:rsid w:val="001C5BB4"/>
    <w:rsid w:val="001C72A1"/>
    <w:rsid w:val="001E6D1F"/>
    <w:rsid w:val="001E7BB1"/>
    <w:rsid w:val="001F1E4F"/>
    <w:rsid w:val="001F3C6D"/>
    <w:rsid w:val="0020084F"/>
    <w:rsid w:val="0020118D"/>
    <w:rsid w:val="00207D0B"/>
    <w:rsid w:val="002138F0"/>
    <w:rsid w:val="00223BD6"/>
    <w:rsid w:val="00225A74"/>
    <w:rsid w:val="00235CAE"/>
    <w:rsid w:val="0024740F"/>
    <w:rsid w:val="0025129B"/>
    <w:rsid w:val="00251E7B"/>
    <w:rsid w:val="00262FA2"/>
    <w:rsid w:val="00276AA5"/>
    <w:rsid w:val="00281053"/>
    <w:rsid w:val="00287797"/>
    <w:rsid w:val="00287E7B"/>
    <w:rsid w:val="00292110"/>
    <w:rsid w:val="002975E7"/>
    <w:rsid w:val="002A0091"/>
    <w:rsid w:val="002A0E0F"/>
    <w:rsid w:val="002A759A"/>
    <w:rsid w:val="002B204E"/>
    <w:rsid w:val="002D30EC"/>
    <w:rsid w:val="0030494A"/>
    <w:rsid w:val="00310528"/>
    <w:rsid w:val="0031154A"/>
    <w:rsid w:val="00314F2B"/>
    <w:rsid w:val="003278EE"/>
    <w:rsid w:val="003345DB"/>
    <w:rsid w:val="00340BFC"/>
    <w:rsid w:val="003473DF"/>
    <w:rsid w:val="0035161E"/>
    <w:rsid w:val="00352F2E"/>
    <w:rsid w:val="003545F9"/>
    <w:rsid w:val="0036566C"/>
    <w:rsid w:val="00376796"/>
    <w:rsid w:val="00383CC3"/>
    <w:rsid w:val="00384D50"/>
    <w:rsid w:val="003869A5"/>
    <w:rsid w:val="0039135F"/>
    <w:rsid w:val="00393A6D"/>
    <w:rsid w:val="003960D0"/>
    <w:rsid w:val="003A20C7"/>
    <w:rsid w:val="003A76E0"/>
    <w:rsid w:val="003B6E02"/>
    <w:rsid w:val="003C2509"/>
    <w:rsid w:val="003C6C3C"/>
    <w:rsid w:val="003D3996"/>
    <w:rsid w:val="003F40E9"/>
    <w:rsid w:val="00403D67"/>
    <w:rsid w:val="004063EE"/>
    <w:rsid w:val="004121CF"/>
    <w:rsid w:val="00416993"/>
    <w:rsid w:val="00417272"/>
    <w:rsid w:val="00420646"/>
    <w:rsid w:val="004343AC"/>
    <w:rsid w:val="00434FD3"/>
    <w:rsid w:val="0044137A"/>
    <w:rsid w:val="00451F4A"/>
    <w:rsid w:val="004557DF"/>
    <w:rsid w:val="00456620"/>
    <w:rsid w:val="00467B70"/>
    <w:rsid w:val="0047313F"/>
    <w:rsid w:val="004760EE"/>
    <w:rsid w:val="00494688"/>
    <w:rsid w:val="00495E0E"/>
    <w:rsid w:val="004A11AC"/>
    <w:rsid w:val="004A73B9"/>
    <w:rsid w:val="004C34C2"/>
    <w:rsid w:val="004D15BA"/>
    <w:rsid w:val="004E6572"/>
    <w:rsid w:val="004F3820"/>
    <w:rsid w:val="005052C5"/>
    <w:rsid w:val="00511547"/>
    <w:rsid w:val="0051747B"/>
    <w:rsid w:val="005237E1"/>
    <w:rsid w:val="005259F2"/>
    <w:rsid w:val="00531002"/>
    <w:rsid w:val="0054048D"/>
    <w:rsid w:val="00546EF7"/>
    <w:rsid w:val="005512E8"/>
    <w:rsid w:val="0055375A"/>
    <w:rsid w:val="0056749B"/>
    <w:rsid w:val="00571327"/>
    <w:rsid w:val="00581BCB"/>
    <w:rsid w:val="00582C89"/>
    <w:rsid w:val="00584331"/>
    <w:rsid w:val="00586AF5"/>
    <w:rsid w:val="005A1ACE"/>
    <w:rsid w:val="005B33FB"/>
    <w:rsid w:val="005B38A2"/>
    <w:rsid w:val="005B5215"/>
    <w:rsid w:val="005C7F86"/>
    <w:rsid w:val="005D1ED7"/>
    <w:rsid w:val="005E3437"/>
    <w:rsid w:val="005F0372"/>
    <w:rsid w:val="005F06B8"/>
    <w:rsid w:val="00612FA4"/>
    <w:rsid w:val="0061323E"/>
    <w:rsid w:val="006169CE"/>
    <w:rsid w:val="00620303"/>
    <w:rsid w:val="00626846"/>
    <w:rsid w:val="0063248B"/>
    <w:rsid w:val="00632BBD"/>
    <w:rsid w:val="006375E2"/>
    <w:rsid w:val="00645C28"/>
    <w:rsid w:val="00651971"/>
    <w:rsid w:val="006533FC"/>
    <w:rsid w:val="00655795"/>
    <w:rsid w:val="00674D66"/>
    <w:rsid w:val="006800DF"/>
    <w:rsid w:val="00692553"/>
    <w:rsid w:val="00694813"/>
    <w:rsid w:val="00696ADC"/>
    <w:rsid w:val="006A302F"/>
    <w:rsid w:val="006B58A0"/>
    <w:rsid w:val="006C0854"/>
    <w:rsid w:val="006C561B"/>
    <w:rsid w:val="006D3277"/>
    <w:rsid w:val="006D4D13"/>
    <w:rsid w:val="006D6E88"/>
    <w:rsid w:val="006E3551"/>
    <w:rsid w:val="006E4F78"/>
    <w:rsid w:val="006E608E"/>
    <w:rsid w:val="006F64EF"/>
    <w:rsid w:val="00700965"/>
    <w:rsid w:val="00703582"/>
    <w:rsid w:val="0070680B"/>
    <w:rsid w:val="00716DFA"/>
    <w:rsid w:val="0072128E"/>
    <w:rsid w:val="00722C91"/>
    <w:rsid w:val="00727E8B"/>
    <w:rsid w:val="0073253C"/>
    <w:rsid w:val="007359A7"/>
    <w:rsid w:val="00735B19"/>
    <w:rsid w:val="00742387"/>
    <w:rsid w:val="00747CD3"/>
    <w:rsid w:val="007554A1"/>
    <w:rsid w:val="007624B5"/>
    <w:rsid w:val="00762952"/>
    <w:rsid w:val="007727C8"/>
    <w:rsid w:val="007743EC"/>
    <w:rsid w:val="00784F46"/>
    <w:rsid w:val="007A23D1"/>
    <w:rsid w:val="007A5248"/>
    <w:rsid w:val="007A6DC1"/>
    <w:rsid w:val="007A6EA3"/>
    <w:rsid w:val="007C174F"/>
    <w:rsid w:val="007D79A2"/>
    <w:rsid w:val="007E11D1"/>
    <w:rsid w:val="007E7B30"/>
    <w:rsid w:val="007F031D"/>
    <w:rsid w:val="007F70C8"/>
    <w:rsid w:val="008004E5"/>
    <w:rsid w:val="00805B11"/>
    <w:rsid w:val="00805F87"/>
    <w:rsid w:val="00826334"/>
    <w:rsid w:val="00830990"/>
    <w:rsid w:val="0083371B"/>
    <w:rsid w:val="008361A2"/>
    <w:rsid w:val="00841317"/>
    <w:rsid w:val="008422EF"/>
    <w:rsid w:val="00845D97"/>
    <w:rsid w:val="0084721B"/>
    <w:rsid w:val="0085168B"/>
    <w:rsid w:val="00856A32"/>
    <w:rsid w:val="00857E7A"/>
    <w:rsid w:val="008601FE"/>
    <w:rsid w:val="00861BF6"/>
    <w:rsid w:val="00862B31"/>
    <w:rsid w:val="00863397"/>
    <w:rsid w:val="008651FD"/>
    <w:rsid w:val="00866879"/>
    <w:rsid w:val="0088064F"/>
    <w:rsid w:val="00880A7C"/>
    <w:rsid w:val="008813C3"/>
    <w:rsid w:val="00881A5F"/>
    <w:rsid w:val="008829B9"/>
    <w:rsid w:val="0088343A"/>
    <w:rsid w:val="00884A73"/>
    <w:rsid w:val="00885BB2"/>
    <w:rsid w:val="008925AB"/>
    <w:rsid w:val="00896C0D"/>
    <w:rsid w:val="008A6EF9"/>
    <w:rsid w:val="008B36F8"/>
    <w:rsid w:val="008B4A0B"/>
    <w:rsid w:val="008C291A"/>
    <w:rsid w:val="008D1D0F"/>
    <w:rsid w:val="008D4330"/>
    <w:rsid w:val="008D57A7"/>
    <w:rsid w:val="008E42C7"/>
    <w:rsid w:val="008E5803"/>
    <w:rsid w:val="008F49C0"/>
    <w:rsid w:val="00901E81"/>
    <w:rsid w:val="00905775"/>
    <w:rsid w:val="00913773"/>
    <w:rsid w:val="00916E9D"/>
    <w:rsid w:val="009423E8"/>
    <w:rsid w:val="00946EF2"/>
    <w:rsid w:val="00946F7B"/>
    <w:rsid w:val="00947681"/>
    <w:rsid w:val="0095508A"/>
    <w:rsid w:val="009669A0"/>
    <w:rsid w:val="00967F20"/>
    <w:rsid w:val="009833D8"/>
    <w:rsid w:val="00987202"/>
    <w:rsid w:val="00991B78"/>
    <w:rsid w:val="00995073"/>
    <w:rsid w:val="00995561"/>
    <w:rsid w:val="009A29D6"/>
    <w:rsid w:val="009A325C"/>
    <w:rsid w:val="009A480D"/>
    <w:rsid w:val="009C4C69"/>
    <w:rsid w:val="009D3CEC"/>
    <w:rsid w:val="009E6C8B"/>
    <w:rsid w:val="009F2DFF"/>
    <w:rsid w:val="009F6CEB"/>
    <w:rsid w:val="009F7B07"/>
    <w:rsid w:val="009F7F7A"/>
    <w:rsid w:val="00A07C71"/>
    <w:rsid w:val="00A128B3"/>
    <w:rsid w:val="00A1484F"/>
    <w:rsid w:val="00A21D8B"/>
    <w:rsid w:val="00A2207A"/>
    <w:rsid w:val="00A419B3"/>
    <w:rsid w:val="00A41BFC"/>
    <w:rsid w:val="00A43FC2"/>
    <w:rsid w:val="00A53DB8"/>
    <w:rsid w:val="00A62FF9"/>
    <w:rsid w:val="00A65DA6"/>
    <w:rsid w:val="00A6715E"/>
    <w:rsid w:val="00A859E8"/>
    <w:rsid w:val="00A92FA2"/>
    <w:rsid w:val="00A93C4A"/>
    <w:rsid w:val="00AA4CAA"/>
    <w:rsid w:val="00AA565E"/>
    <w:rsid w:val="00AB5F68"/>
    <w:rsid w:val="00AC105A"/>
    <w:rsid w:val="00AC6486"/>
    <w:rsid w:val="00AD4A0F"/>
    <w:rsid w:val="00AE3851"/>
    <w:rsid w:val="00AE3F24"/>
    <w:rsid w:val="00AE57F5"/>
    <w:rsid w:val="00AF059B"/>
    <w:rsid w:val="00AF4FA2"/>
    <w:rsid w:val="00B03CCA"/>
    <w:rsid w:val="00B13A99"/>
    <w:rsid w:val="00B22B32"/>
    <w:rsid w:val="00B244F6"/>
    <w:rsid w:val="00B2456C"/>
    <w:rsid w:val="00B26E45"/>
    <w:rsid w:val="00B33CB4"/>
    <w:rsid w:val="00B34C5A"/>
    <w:rsid w:val="00B411C7"/>
    <w:rsid w:val="00B437F1"/>
    <w:rsid w:val="00B439E3"/>
    <w:rsid w:val="00B4488C"/>
    <w:rsid w:val="00B45C7D"/>
    <w:rsid w:val="00B464FD"/>
    <w:rsid w:val="00B46C09"/>
    <w:rsid w:val="00B46F3A"/>
    <w:rsid w:val="00B55F9E"/>
    <w:rsid w:val="00B6479F"/>
    <w:rsid w:val="00B66B27"/>
    <w:rsid w:val="00B67332"/>
    <w:rsid w:val="00B67A1B"/>
    <w:rsid w:val="00B77A5C"/>
    <w:rsid w:val="00B81213"/>
    <w:rsid w:val="00B81AFD"/>
    <w:rsid w:val="00B82686"/>
    <w:rsid w:val="00B84015"/>
    <w:rsid w:val="00B84816"/>
    <w:rsid w:val="00B866BD"/>
    <w:rsid w:val="00B917D2"/>
    <w:rsid w:val="00BA7FF2"/>
    <w:rsid w:val="00BB5323"/>
    <w:rsid w:val="00BC627F"/>
    <w:rsid w:val="00BC77CC"/>
    <w:rsid w:val="00BD2783"/>
    <w:rsid w:val="00BD560A"/>
    <w:rsid w:val="00BD6B6B"/>
    <w:rsid w:val="00BF421F"/>
    <w:rsid w:val="00BF7FE5"/>
    <w:rsid w:val="00C004C2"/>
    <w:rsid w:val="00C11C86"/>
    <w:rsid w:val="00C166AB"/>
    <w:rsid w:val="00C227BA"/>
    <w:rsid w:val="00C22BD6"/>
    <w:rsid w:val="00C3409B"/>
    <w:rsid w:val="00C413A5"/>
    <w:rsid w:val="00C54F9F"/>
    <w:rsid w:val="00C55522"/>
    <w:rsid w:val="00C5666C"/>
    <w:rsid w:val="00C62833"/>
    <w:rsid w:val="00C708BB"/>
    <w:rsid w:val="00C72AC7"/>
    <w:rsid w:val="00C902DA"/>
    <w:rsid w:val="00C90776"/>
    <w:rsid w:val="00C93460"/>
    <w:rsid w:val="00C94C65"/>
    <w:rsid w:val="00C97FEB"/>
    <w:rsid w:val="00CA108D"/>
    <w:rsid w:val="00CA7510"/>
    <w:rsid w:val="00CA75E3"/>
    <w:rsid w:val="00CB13C0"/>
    <w:rsid w:val="00CB3760"/>
    <w:rsid w:val="00CC4BD3"/>
    <w:rsid w:val="00CC4F67"/>
    <w:rsid w:val="00CD0B35"/>
    <w:rsid w:val="00CD1E95"/>
    <w:rsid w:val="00CD31F8"/>
    <w:rsid w:val="00CD4085"/>
    <w:rsid w:val="00CE00B6"/>
    <w:rsid w:val="00CE6342"/>
    <w:rsid w:val="00CF3330"/>
    <w:rsid w:val="00D015D5"/>
    <w:rsid w:val="00D05C26"/>
    <w:rsid w:val="00D0657C"/>
    <w:rsid w:val="00D101CE"/>
    <w:rsid w:val="00D13F80"/>
    <w:rsid w:val="00D16335"/>
    <w:rsid w:val="00D1665E"/>
    <w:rsid w:val="00D17E33"/>
    <w:rsid w:val="00D32BEC"/>
    <w:rsid w:val="00D332F1"/>
    <w:rsid w:val="00D42F17"/>
    <w:rsid w:val="00D4329B"/>
    <w:rsid w:val="00D509CC"/>
    <w:rsid w:val="00D53122"/>
    <w:rsid w:val="00D53B03"/>
    <w:rsid w:val="00D621F4"/>
    <w:rsid w:val="00D64811"/>
    <w:rsid w:val="00D670C8"/>
    <w:rsid w:val="00D70B8C"/>
    <w:rsid w:val="00D722A6"/>
    <w:rsid w:val="00D73FD6"/>
    <w:rsid w:val="00D7673C"/>
    <w:rsid w:val="00D8073A"/>
    <w:rsid w:val="00D84FB9"/>
    <w:rsid w:val="00D860E8"/>
    <w:rsid w:val="00D93211"/>
    <w:rsid w:val="00D9411D"/>
    <w:rsid w:val="00DA5EE4"/>
    <w:rsid w:val="00DA682E"/>
    <w:rsid w:val="00DB54AF"/>
    <w:rsid w:val="00DB7FC4"/>
    <w:rsid w:val="00DC23F3"/>
    <w:rsid w:val="00DD10C1"/>
    <w:rsid w:val="00DD50B7"/>
    <w:rsid w:val="00DD767E"/>
    <w:rsid w:val="00DE2293"/>
    <w:rsid w:val="00DE6A9C"/>
    <w:rsid w:val="00DE6E67"/>
    <w:rsid w:val="00DF71FD"/>
    <w:rsid w:val="00E00901"/>
    <w:rsid w:val="00E00D61"/>
    <w:rsid w:val="00E0415B"/>
    <w:rsid w:val="00E10E39"/>
    <w:rsid w:val="00E2067B"/>
    <w:rsid w:val="00E21170"/>
    <w:rsid w:val="00E26580"/>
    <w:rsid w:val="00E3039D"/>
    <w:rsid w:val="00E308BB"/>
    <w:rsid w:val="00E37B2D"/>
    <w:rsid w:val="00E43BAB"/>
    <w:rsid w:val="00E4591C"/>
    <w:rsid w:val="00E45CA7"/>
    <w:rsid w:val="00E46D01"/>
    <w:rsid w:val="00E56D34"/>
    <w:rsid w:val="00E60E43"/>
    <w:rsid w:val="00E617C3"/>
    <w:rsid w:val="00E61F8B"/>
    <w:rsid w:val="00E637D5"/>
    <w:rsid w:val="00E71DBA"/>
    <w:rsid w:val="00E75FC2"/>
    <w:rsid w:val="00E816A5"/>
    <w:rsid w:val="00E85966"/>
    <w:rsid w:val="00E85A9B"/>
    <w:rsid w:val="00E93846"/>
    <w:rsid w:val="00EA2581"/>
    <w:rsid w:val="00EA45F1"/>
    <w:rsid w:val="00EB3AD0"/>
    <w:rsid w:val="00EB642A"/>
    <w:rsid w:val="00EB6A8C"/>
    <w:rsid w:val="00EB71A0"/>
    <w:rsid w:val="00EB7279"/>
    <w:rsid w:val="00EC61F0"/>
    <w:rsid w:val="00EC752A"/>
    <w:rsid w:val="00EC7D5C"/>
    <w:rsid w:val="00ED1279"/>
    <w:rsid w:val="00ED3077"/>
    <w:rsid w:val="00ED45E5"/>
    <w:rsid w:val="00ED79CE"/>
    <w:rsid w:val="00EE083F"/>
    <w:rsid w:val="00EE447A"/>
    <w:rsid w:val="00EE4B8C"/>
    <w:rsid w:val="00EE7EBE"/>
    <w:rsid w:val="00EF1B41"/>
    <w:rsid w:val="00EF326B"/>
    <w:rsid w:val="00EF52C4"/>
    <w:rsid w:val="00F01A89"/>
    <w:rsid w:val="00F055B4"/>
    <w:rsid w:val="00F05CC3"/>
    <w:rsid w:val="00F15EE9"/>
    <w:rsid w:val="00F1651B"/>
    <w:rsid w:val="00F255FC"/>
    <w:rsid w:val="00F33617"/>
    <w:rsid w:val="00F50B0A"/>
    <w:rsid w:val="00F53878"/>
    <w:rsid w:val="00F60798"/>
    <w:rsid w:val="00F747ED"/>
    <w:rsid w:val="00F811C4"/>
    <w:rsid w:val="00F8285B"/>
    <w:rsid w:val="00F87CBF"/>
    <w:rsid w:val="00F91C87"/>
    <w:rsid w:val="00F9526C"/>
    <w:rsid w:val="00F97602"/>
    <w:rsid w:val="00FA06EB"/>
    <w:rsid w:val="00FA5FAB"/>
    <w:rsid w:val="00FA7438"/>
    <w:rsid w:val="00FB084B"/>
    <w:rsid w:val="00FB14B4"/>
    <w:rsid w:val="00FB362B"/>
    <w:rsid w:val="00FB7CFC"/>
    <w:rsid w:val="00FC6330"/>
    <w:rsid w:val="00FC7C9A"/>
    <w:rsid w:val="00FD0FBC"/>
    <w:rsid w:val="00FD23C7"/>
    <w:rsid w:val="00FD4A55"/>
    <w:rsid w:val="00FE24C6"/>
    <w:rsid w:val="00FE5343"/>
    <w:rsid w:val="00FF45D4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E4E08A-0A50-4E03-BBA9-294A65D5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26B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styleId="Hyperlink">
    <w:name w:val="Hyperlink"/>
    <w:basedOn w:val="DefaultParagraphFont"/>
    <w:rsid w:val="004206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E7EBE"/>
    <w:rPr>
      <w:rFonts w:ascii="Times New Roman" w:hAnsi="Times New Roman"/>
      <w:spacing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10528"/>
    <w:rPr>
      <w:rFonts w:ascii="Tahoma" w:hAnsi="Tahoma"/>
      <w:caps/>
      <w:spacing w:val="4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310528"/>
    <w:rPr>
      <w:rFonts w:ascii="Tahoma" w:hAnsi="Tahoma"/>
      <w:caps/>
      <w:spacing w:val="4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9E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3345DB"/>
    <w:pPr>
      <w:autoSpaceDE w:val="0"/>
      <w:autoSpaceDN w:val="0"/>
      <w:adjustRightInd w:val="0"/>
      <w:spacing w:line="288" w:lineRule="auto"/>
    </w:pPr>
    <w:rPr>
      <w:rFonts w:ascii="Minion Pro" w:eastAsiaTheme="minorHAnsi" w:hAnsi="Minion Pro" w:cs="Minion Pro"/>
      <w:color w:val="00000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98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10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61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3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vc.texas.gov/Veterans-in-Governmen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ack\AppData\Roaming\Microsoft\Template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7205-CFE8-479C-8431-8F95612E1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0</TotalTime>
  <Pages>2</Pages>
  <Words>641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Pack, Debbie</dc:creator>
  <cp:lastModifiedBy>Pack, Debbie</cp:lastModifiedBy>
  <cp:revision>2</cp:revision>
  <cp:lastPrinted>2015-06-26T16:22:00Z</cp:lastPrinted>
  <dcterms:created xsi:type="dcterms:W3CDTF">2016-01-19T19:58:00Z</dcterms:created>
  <dcterms:modified xsi:type="dcterms:W3CDTF">2016-01-19T19:58:00Z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